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3E" w:rsidRPr="00DB7181" w:rsidRDefault="00DB7181" w:rsidP="00274C3E">
      <w:pPr>
        <w:snapToGrid w:val="0"/>
        <w:ind w:rightChars="59" w:right="120"/>
        <w:jc w:val="left"/>
        <w:rPr>
          <w:b/>
          <w:color w:val="000000"/>
          <w:sz w:val="28"/>
          <w:szCs w:val="28"/>
        </w:rPr>
      </w:pPr>
      <w:bookmarkStart w:id="0" w:name="_GoBack"/>
      <w:bookmarkEnd w:id="0"/>
      <w:r w:rsidRPr="00DB7181">
        <w:rPr>
          <w:rFonts w:hint="eastAsia"/>
          <w:b/>
          <w:color w:val="000000"/>
          <w:sz w:val="28"/>
          <w:szCs w:val="28"/>
        </w:rPr>
        <w:t>３、</w:t>
      </w:r>
      <w:r w:rsidR="00274C3E" w:rsidRPr="00DB7181">
        <w:rPr>
          <w:rFonts w:hint="eastAsia"/>
          <w:b/>
          <w:color w:val="000000"/>
          <w:sz w:val="28"/>
          <w:szCs w:val="28"/>
        </w:rPr>
        <w:t>競技部役員共通理解事項</w:t>
      </w:r>
    </w:p>
    <w:p w:rsidR="0017039A" w:rsidRDefault="0017039A" w:rsidP="00DB7181">
      <w:pPr>
        <w:rPr>
          <w:sz w:val="28"/>
          <w:szCs w:val="28"/>
        </w:rPr>
      </w:pPr>
    </w:p>
    <w:p w:rsidR="00274C3E" w:rsidRPr="00DB7181" w:rsidRDefault="001F2674" w:rsidP="00DB718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（１）全般にかかわる共通</w:t>
      </w:r>
      <w:r w:rsidR="00274C3E" w:rsidRPr="00DB7181">
        <w:rPr>
          <w:rFonts w:hint="eastAsia"/>
          <w:sz w:val="28"/>
          <w:szCs w:val="28"/>
        </w:rPr>
        <w:t>事項</w:t>
      </w:r>
    </w:p>
    <w:p w:rsidR="001A595B" w:rsidRPr="00DB7181" w:rsidRDefault="00DB7181" w:rsidP="0017039A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>1）</w:t>
      </w:r>
      <w:r w:rsidR="00274C3E" w:rsidRPr="00DB7181">
        <w:rPr>
          <w:rFonts w:hint="eastAsia"/>
          <w:szCs w:val="21"/>
        </w:rPr>
        <w:t>服装</w:t>
      </w:r>
      <w:r w:rsidR="001A595B" w:rsidRPr="00DB7181">
        <w:rPr>
          <w:rFonts w:hint="eastAsia"/>
          <w:szCs w:val="21"/>
        </w:rPr>
        <w:t>について</w:t>
      </w:r>
    </w:p>
    <w:p w:rsidR="001A595B" w:rsidRPr="00DB7181" w:rsidRDefault="00DB7181" w:rsidP="001A595B">
      <w:pPr>
        <w:rPr>
          <w:szCs w:val="21"/>
        </w:rPr>
      </w:pPr>
      <w:r>
        <w:rPr>
          <w:rFonts w:hint="eastAsia"/>
          <w:szCs w:val="21"/>
        </w:rPr>
        <w:t xml:space="preserve">　　　ア、</w:t>
      </w:r>
      <w:r w:rsidR="001A595B" w:rsidRPr="00DB7181">
        <w:rPr>
          <w:rFonts w:hint="eastAsia"/>
          <w:szCs w:val="21"/>
        </w:rPr>
        <w:t xml:space="preserve">帽子、ベスト、ＩＤを常に着用する。暑さも予想されるが、ベストのチャックはきちん　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</w:t>
      </w:r>
      <w:r w:rsidR="00DB7181">
        <w:rPr>
          <w:rFonts w:hint="eastAsia"/>
          <w:szCs w:val="21"/>
        </w:rPr>
        <w:t xml:space="preserve">　と</w:t>
      </w:r>
      <w:r w:rsidRPr="00DB7181">
        <w:rPr>
          <w:rFonts w:hint="eastAsia"/>
          <w:szCs w:val="21"/>
        </w:rPr>
        <w:t>締め、襟元を正す。</w:t>
      </w:r>
    </w:p>
    <w:p w:rsidR="001A595B" w:rsidRPr="00DB7181" w:rsidRDefault="00DB7181" w:rsidP="001A595B">
      <w:pPr>
        <w:rPr>
          <w:szCs w:val="21"/>
        </w:rPr>
      </w:pPr>
      <w:r>
        <w:rPr>
          <w:rFonts w:hint="eastAsia"/>
          <w:szCs w:val="21"/>
        </w:rPr>
        <w:t xml:space="preserve">　　　イ、</w:t>
      </w:r>
      <w:r w:rsidR="001A595B" w:rsidRPr="00DB7181">
        <w:rPr>
          <w:rFonts w:hint="eastAsia"/>
          <w:szCs w:val="21"/>
        </w:rPr>
        <w:t>休憩時には、帽子、ベスト、ＩＤを着用しない。</w:t>
      </w:r>
    </w:p>
    <w:p w:rsidR="00052E1B" w:rsidRPr="00DB7181" w:rsidRDefault="00052E1B" w:rsidP="001A595B">
      <w:pPr>
        <w:rPr>
          <w:szCs w:val="21"/>
        </w:rPr>
      </w:pPr>
    </w:p>
    <w:p w:rsidR="001A595B" w:rsidRPr="00DB7181" w:rsidRDefault="00DB7181" w:rsidP="00DB7181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2）</w:t>
      </w:r>
      <w:r w:rsidR="001A595B" w:rsidRPr="00DB7181">
        <w:rPr>
          <w:rFonts w:hint="eastAsia"/>
          <w:szCs w:val="21"/>
        </w:rPr>
        <w:t>あいさつについて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ア、</w:t>
      </w:r>
      <w:r w:rsidR="001A595B" w:rsidRPr="00DB7181">
        <w:rPr>
          <w:rFonts w:hint="eastAsia"/>
          <w:szCs w:val="21"/>
        </w:rPr>
        <w:t>遠方より選手の応援、観戦のために多くの人々が来場する。「おはようございます」「こ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んにちは」等のあいさつは、①こちらから先に　②明るく元気良く　③目を見て　の３原　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則で。基本的に脱帽は必要ない。</w:t>
      </w:r>
    </w:p>
    <w:p w:rsidR="001A595B" w:rsidRPr="00DB7181" w:rsidRDefault="00DB7181" w:rsidP="001A595B">
      <w:pPr>
        <w:rPr>
          <w:szCs w:val="21"/>
        </w:rPr>
      </w:pPr>
      <w:r>
        <w:rPr>
          <w:rFonts w:hint="eastAsia"/>
          <w:szCs w:val="21"/>
        </w:rPr>
        <w:t xml:space="preserve">　　　イ、</w:t>
      </w:r>
      <w:r w:rsidR="001A595B" w:rsidRPr="00DB7181">
        <w:rPr>
          <w:rFonts w:hint="eastAsia"/>
          <w:szCs w:val="21"/>
        </w:rPr>
        <w:t>親しき仲にも・・・、役員同士もあいさつを。</w:t>
      </w:r>
    </w:p>
    <w:p w:rsidR="001A595B" w:rsidRPr="00DB7181" w:rsidRDefault="001A595B" w:rsidP="001A595B">
      <w:pPr>
        <w:rPr>
          <w:szCs w:val="21"/>
        </w:rPr>
      </w:pPr>
    </w:p>
    <w:p w:rsidR="001A595B" w:rsidRPr="00DB7181" w:rsidRDefault="00DB7181" w:rsidP="00DB7181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3）</w:t>
      </w:r>
      <w:r w:rsidR="001A595B" w:rsidRPr="00DB7181">
        <w:rPr>
          <w:rFonts w:hint="eastAsia"/>
          <w:szCs w:val="21"/>
        </w:rPr>
        <w:t>問い合わせ、クレームについて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ア、</w:t>
      </w:r>
      <w:r w:rsidR="001A595B" w:rsidRPr="00DB7181">
        <w:rPr>
          <w:rFonts w:hint="eastAsia"/>
          <w:szCs w:val="21"/>
        </w:rPr>
        <w:t>こうしたイベントでは「どこで、どこに、何時から」の質問が多い。基本事項について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は、しっかり覚えておく。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イ、</w:t>
      </w:r>
      <w:r w:rsidR="001A595B" w:rsidRPr="00DB7181">
        <w:rPr>
          <w:rFonts w:hint="eastAsia"/>
          <w:szCs w:val="21"/>
        </w:rPr>
        <w:t>分からないことやはっきりしないことについては、「ちょっとここで待っていいていただ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けますか」「今確認してきますので、お時間をください」と言う。　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ウ、</w:t>
      </w:r>
      <w:r w:rsidR="001A595B" w:rsidRPr="00DB7181">
        <w:rPr>
          <w:rFonts w:hint="eastAsia"/>
          <w:szCs w:val="21"/>
        </w:rPr>
        <w:t>クレームには、原則的には一人で対応しない。必ず本部に報告し、本部で対応する。中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には、クレームを言うだけで満足する人もいる。そういう場合は、「なるほど、そうですね」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などと相槌を打ちながら聴き「ありがとうございました。気がつかなくて申し訳ありませ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ん。上司にも必ず報告しますので。」などと言う。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</w:p>
    <w:p w:rsidR="001A595B" w:rsidRPr="00DB7181" w:rsidRDefault="00DB7181" w:rsidP="00DB7181">
      <w:pPr>
        <w:ind w:firstLineChars="100" w:firstLine="204"/>
        <w:rPr>
          <w:szCs w:val="21"/>
        </w:rPr>
      </w:pPr>
      <w:r>
        <w:rPr>
          <w:rFonts w:hint="eastAsia"/>
          <w:szCs w:val="21"/>
        </w:rPr>
        <w:t>4）</w:t>
      </w:r>
      <w:r w:rsidR="001A595B" w:rsidRPr="00DB7181">
        <w:rPr>
          <w:rFonts w:hint="eastAsia"/>
          <w:szCs w:val="21"/>
        </w:rPr>
        <w:t>その他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ア、</w:t>
      </w:r>
      <w:r w:rsidR="001A595B" w:rsidRPr="00DB7181">
        <w:rPr>
          <w:rFonts w:hint="eastAsia"/>
          <w:szCs w:val="21"/>
        </w:rPr>
        <w:t>ルール違反を見つけたら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・明るい笑顔で。「申し訳ありません。ここは飲食禁止になっていますので、別の場所に移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動していただけると助かります」「申し訳ありません。全館禁煙となっておりますので」と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丁寧に応対する。感情的に言うと感情的に返ってくる。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・小さな子ども達が、走り回る、危険なことをするなどの場面に遭遇したら、優しく「こ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こでは走ってはいけません」「危険です、すぐにやめなさい」と端的に伝える。保護者が</w:t>
      </w:r>
    </w:p>
    <w:p w:rsidR="001A595B" w:rsidRPr="00DB7181" w:rsidRDefault="001A595B" w:rsidP="001A595B">
      <w:pPr>
        <w:ind w:firstLineChars="200" w:firstLine="407"/>
        <w:rPr>
          <w:szCs w:val="21"/>
        </w:rPr>
      </w:pPr>
      <w:r w:rsidRPr="00DB7181">
        <w:rPr>
          <w:rFonts w:hint="eastAsia"/>
          <w:szCs w:val="21"/>
        </w:rPr>
        <w:t xml:space="preserve">　　近くにいる時は、「申し訳ありません。よろしくお願いいたします」と丁重にお願いする。</w:t>
      </w:r>
    </w:p>
    <w:p w:rsidR="001A595B" w:rsidRPr="00DB7181" w:rsidRDefault="00DB7181" w:rsidP="001A595B">
      <w:pPr>
        <w:ind w:firstLineChars="200" w:firstLine="407"/>
        <w:rPr>
          <w:szCs w:val="21"/>
        </w:rPr>
      </w:pPr>
      <w:r>
        <w:rPr>
          <w:rFonts w:hint="eastAsia"/>
          <w:szCs w:val="21"/>
        </w:rPr>
        <w:t xml:space="preserve">　イ、</w:t>
      </w:r>
      <w:r w:rsidR="001A595B" w:rsidRPr="00DB7181">
        <w:rPr>
          <w:rFonts w:hint="eastAsia"/>
          <w:szCs w:val="21"/>
        </w:rPr>
        <w:t>持ち物の管理</w:t>
      </w:r>
    </w:p>
    <w:p w:rsidR="001A595B" w:rsidRPr="00DB7181" w:rsidRDefault="001A595B" w:rsidP="001A595B">
      <w:pPr>
        <w:ind w:firstLineChars="200" w:firstLine="407"/>
        <w:rPr>
          <w:sz w:val="21"/>
        </w:rPr>
      </w:pPr>
      <w:r w:rsidRPr="00DB7181">
        <w:rPr>
          <w:rFonts w:hint="eastAsia"/>
          <w:szCs w:val="21"/>
        </w:rPr>
        <w:t xml:space="preserve">　　・各自で責任を持つ。</w:t>
      </w:r>
    </w:p>
    <w:p w:rsidR="001A595B" w:rsidRPr="00DB7181" w:rsidRDefault="001A595B" w:rsidP="001A595B">
      <w:pPr>
        <w:ind w:leftChars="200" w:left="794" w:hangingChars="200" w:hanging="387"/>
        <w:rPr>
          <w:szCs w:val="21"/>
        </w:rPr>
      </w:pPr>
      <w:r w:rsidRPr="00DB7181">
        <w:rPr>
          <w:rFonts w:hint="eastAsia"/>
          <w:sz w:val="21"/>
        </w:rPr>
        <w:t xml:space="preserve">　</w:t>
      </w:r>
    </w:p>
    <w:p w:rsidR="00C91DEB" w:rsidRPr="00DB7181" w:rsidRDefault="00C91DEB" w:rsidP="00C91DEB">
      <w:pPr>
        <w:rPr>
          <w:sz w:val="24"/>
          <w:szCs w:val="22"/>
        </w:rPr>
      </w:pPr>
    </w:p>
    <w:p w:rsidR="001A595B" w:rsidRPr="00DB7181" w:rsidRDefault="00DB7181" w:rsidP="00C91DEB">
      <w:pPr>
        <w:rPr>
          <w:szCs w:val="22"/>
        </w:rPr>
      </w:pPr>
      <w:r>
        <w:rPr>
          <w:rFonts w:hint="eastAsia"/>
          <w:szCs w:val="22"/>
        </w:rPr>
        <w:t>5）</w:t>
      </w:r>
      <w:r w:rsidR="00C91DEB" w:rsidRPr="00DB7181">
        <w:rPr>
          <w:rFonts w:hint="eastAsia"/>
          <w:szCs w:val="22"/>
        </w:rPr>
        <w:t xml:space="preserve">　捨得物・迷子等について</w:t>
      </w:r>
    </w:p>
    <w:p w:rsidR="00C91DEB" w:rsidRPr="00DB7181" w:rsidRDefault="00D83007" w:rsidP="00D83007">
      <w:pPr>
        <w:ind w:leftChars="224" w:left="456"/>
        <w:rPr>
          <w:szCs w:val="22"/>
        </w:rPr>
      </w:pPr>
      <w:r w:rsidRPr="00DB7181">
        <w:rPr>
          <w:rFonts w:hint="eastAsia"/>
          <w:szCs w:val="22"/>
        </w:rPr>
        <w:t>落し物を見つけたり、迷子がいた場合は総合案内所へ届け出て引き継ぐ。但し、捨得物等が明らかに選手等に関すると思われる場合はリード・ボルダリング競技進行ナレーターにアナウンス依頼する。</w:t>
      </w:r>
    </w:p>
    <w:p w:rsidR="00C91DEB" w:rsidRPr="00DB7181" w:rsidRDefault="00C91DEB" w:rsidP="001A595B">
      <w:pPr>
        <w:ind w:firstLineChars="200" w:firstLine="447"/>
        <w:rPr>
          <w:sz w:val="24"/>
          <w:szCs w:val="22"/>
        </w:rPr>
      </w:pPr>
    </w:p>
    <w:p w:rsidR="00801C1C" w:rsidRPr="00DB7181" w:rsidRDefault="00DB7181" w:rsidP="001A595B">
      <w:pPr>
        <w:rPr>
          <w:szCs w:val="22"/>
        </w:rPr>
      </w:pPr>
      <w:r>
        <w:rPr>
          <w:rFonts w:hint="eastAsia"/>
          <w:szCs w:val="22"/>
        </w:rPr>
        <w:t>6）</w:t>
      </w:r>
      <w:r w:rsidR="00D83007" w:rsidRPr="00DB7181">
        <w:rPr>
          <w:rFonts w:hint="eastAsia"/>
          <w:szCs w:val="22"/>
        </w:rPr>
        <w:t xml:space="preserve">　救護について</w:t>
      </w:r>
    </w:p>
    <w:p w:rsidR="00FF29DF" w:rsidRPr="00DB7181" w:rsidRDefault="00DB7181" w:rsidP="00241D4D">
      <w:pPr>
        <w:ind w:firstLineChars="300" w:firstLine="611"/>
        <w:rPr>
          <w:szCs w:val="22"/>
        </w:rPr>
      </w:pPr>
      <w:r>
        <w:rPr>
          <w:rFonts w:hint="eastAsia"/>
          <w:szCs w:val="21"/>
        </w:rPr>
        <w:t>ア、</w:t>
      </w:r>
      <w:r w:rsidR="00FF29DF" w:rsidRPr="00DB7181">
        <w:rPr>
          <w:rFonts w:hint="eastAsia"/>
          <w:szCs w:val="22"/>
        </w:rPr>
        <w:t>救護所比較表</w:t>
      </w:r>
    </w:p>
    <w:tbl>
      <w:tblPr>
        <w:tblW w:w="8647" w:type="dxa"/>
        <w:tblInd w:w="67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903"/>
        <w:gridCol w:w="2977"/>
      </w:tblGrid>
      <w:tr w:rsidR="00461C4E" w:rsidRPr="006971A8" w:rsidTr="00461C4E">
        <w:tc>
          <w:tcPr>
            <w:tcW w:w="2767" w:type="dxa"/>
            <w:tcBorders>
              <w:bottom w:val="dotted" w:sz="4" w:space="0" w:color="auto"/>
              <w:right w:val="double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救護所の別</w:t>
            </w:r>
          </w:p>
        </w:tc>
        <w:tc>
          <w:tcPr>
            <w:tcW w:w="2903" w:type="dxa"/>
            <w:tcBorders>
              <w:bottom w:val="dotted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救護席・救護所（リード）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救護席・救護所（ボルダ）</w:t>
            </w:r>
          </w:p>
        </w:tc>
      </w:tr>
      <w:tr w:rsidR="00461C4E" w:rsidRPr="006971A8" w:rsidTr="00461C4E"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設置場所</w:t>
            </w:r>
          </w:p>
        </w:tc>
        <w:tc>
          <w:tcPr>
            <w:tcW w:w="2903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88703A">
            <w:pPr>
              <w:jc w:val="center"/>
            </w:pPr>
            <w:r w:rsidRPr="006971A8">
              <w:rPr>
                <w:rFonts w:hint="eastAsia"/>
              </w:rPr>
              <w:t>リード競技エリア内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88703A">
            <w:pPr>
              <w:jc w:val="center"/>
            </w:pPr>
            <w:r w:rsidRPr="006971A8">
              <w:rPr>
                <w:rFonts w:hint="eastAsia"/>
              </w:rPr>
              <w:t>ボルダ競技エリア内</w:t>
            </w:r>
          </w:p>
        </w:tc>
      </w:tr>
      <w:tr w:rsidR="00461C4E" w:rsidRPr="006971A8" w:rsidTr="00461C4E"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救護所の数</w:t>
            </w:r>
          </w:p>
        </w:tc>
        <w:tc>
          <w:tcPr>
            <w:tcW w:w="2903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461C4E">
            <w:pPr>
              <w:jc w:val="center"/>
            </w:pPr>
            <w:r w:rsidRPr="006971A8">
              <w:rPr>
                <w:rFonts w:hint="eastAsia"/>
              </w:rPr>
              <w:t>救護席、救護所各1か所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救護席、救護所各1か所</w:t>
            </w:r>
          </w:p>
        </w:tc>
      </w:tr>
      <w:tr w:rsidR="00461C4E" w:rsidRPr="006971A8" w:rsidTr="00461C4E">
        <w:tc>
          <w:tcPr>
            <w:tcW w:w="276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応急処置対象者（原則）</w:t>
            </w:r>
          </w:p>
        </w:tc>
        <w:tc>
          <w:tcPr>
            <w:tcW w:w="2903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461C4E">
            <w:r w:rsidRPr="006971A8">
              <w:rPr>
                <w:rFonts w:hint="eastAsia"/>
              </w:rPr>
              <w:t>選手・監督等（リード競技エリア）・競技会場来場者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61C4E" w:rsidRPr="006971A8" w:rsidRDefault="00461C4E" w:rsidP="00461C4E">
            <w:r w:rsidRPr="006971A8">
              <w:rPr>
                <w:rFonts w:hint="eastAsia"/>
              </w:rPr>
              <w:t>選手・監督等（ボルダ競技エリア）・競技会場来場者</w:t>
            </w:r>
          </w:p>
        </w:tc>
      </w:tr>
      <w:tr w:rsidR="00461C4E" w:rsidRPr="006971A8" w:rsidTr="00461C4E">
        <w:tc>
          <w:tcPr>
            <w:tcW w:w="2767" w:type="dxa"/>
            <w:tcBorders>
              <w:top w:val="dotted" w:sz="4" w:space="0" w:color="auto"/>
              <w:right w:val="double" w:sz="4" w:space="0" w:color="auto"/>
            </w:tcBorders>
          </w:tcPr>
          <w:p w:rsidR="00461C4E" w:rsidRPr="006971A8" w:rsidRDefault="00461C4E" w:rsidP="00611E91">
            <w:pPr>
              <w:jc w:val="center"/>
            </w:pPr>
            <w:r w:rsidRPr="006971A8">
              <w:rPr>
                <w:rFonts w:hint="eastAsia"/>
              </w:rPr>
              <w:t>配置医師・役員等所属</w:t>
            </w:r>
          </w:p>
        </w:tc>
        <w:tc>
          <w:tcPr>
            <w:tcW w:w="2903" w:type="dxa"/>
            <w:tcBorders>
              <w:top w:val="dotted" w:sz="4" w:space="0" w:color="auto"/>
            </w:tcBorders>
          </w:tcPr>
          <w:p w:rsidR="00461C4E" w:rsidRPr="006971A8" w:rsidRDefault="0088703A" w:rsidP="0088703A">
            <w:pPr>
              <w:jc w:val="center"/>
            </w:pPr>
            <w:r w:rsidRPr="006971A8">
              <w:rPr>
                <w:rFonts w:hint="eastAsia"/>
              </w:rPr>
              <w:t>実行委員会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461C4E" w:rsidRPr="006971A8" w:rsidRDefault="0088703A" w:rsidP="0088703A">
            <w:pPr>
              <w:jc w:val="center"/>
            </w:pPr>
            <w:r w:rsidRPr="006971A8">
              <w:rPr>
                <w:rFonts w:hint="eastAsia"/>
              </w:rPr>
              <w:t>実行委員会</w:t>
            </w:r>
          </w:p>
        </w:tc>
      </w:tr>
    </w:tbl>
    <w:p w:rsidR="0017039A" w:rsidRDefault="0017039A" w:rsidP="0017039A">
      <w:pPr>
        <w:ind w:firstLineChars="300" w:firstLine="611"/>
      </w:pPr>
    </w:p>
    <w:p w:rsidR="00FF29DF" w:rsidRPr="00DB7181" w:rsidRDefault="00DB7181" w:rsidP="0017039A">
      <w:pPr>
        <w:ind w:firstLineChars="300" w:firstLine="611"/>
        <w:rPr>
          <w:szCs w:val="21"/>
        </w:rPr>
      </w:pPr>
      <w:r>
        <w:rPr>
          <w:rFonts w:hint="eastAsia"/>
          <w:szCs w:val="21"/>
        </w:rPr>
        <w:t>イ、</w:t>
      </w:r>
      <w:r w:rsidR="00241D4D" w:rsidRPr="00DB7181">
        <w:rPr>
          <w:rFonts w:hint="eastAsia"/>
          <w:szCs w:val="21"/>
        </w:rPr>
        <w:t>救護所別の業務範囲</w:t>
      </w:r>
    </w:p>
    <w:p w:rsidR="00241D4D" w:rsidRPr="00DB7181" w:rsidRDefault="00DB7181" w:rsidP="0073400A">
      <w:pPr>
        <w:ind w:firstLineChars="400" w:firstLine="814"/>
        <w:rPr>
          <w:szCs w:val="21"/>
        </w:rPr>
      </w:pPr>
      <w:r>
        <w:rPr>
          <w:rFonts w:hint="eastAsia"/>
          <w:szCs w:val="21"/>
        </w:rPr>
        <w:t>a</w:t>
      </w:r>
      <w:r w:rsidR="00241D4D" w:rsidRPr="00DB7181">
        <w:rPr>
          <w:rFonts w:hint="eastAsia"/>
          <w:szCs w:val="21"/>
        </w:rPr>
        <w:t>. 救護席（リード・ボルダリング競技エリア）</w:t>
      </w:r>
    </w:p>
    <w:p w:rsidR="00241D4D" w:rsidRPr="00DB7181" w:rsidRDefault="00241D4D" w:rsidP="00241D4D">
      <w:pPr>
        <w:ind w:leftChars="600" w:left="1222"/>
        <w:rPr>
          <w:szCs w:val="21"/>
        </w:rPr>
      </w:pPr>
      <w:r w:rsidRPr="00DB7181">
        <w:rPr>
          <w:rFonts w:hint="eastAsia"/>
          <w:szCs w:val="21"/>
        </w:rPr>
        <w:t>リード・ボルダリングの各競技エリア内に常駐し、主に競技中に傷病等のあった選　手・監督・トレーナ（以下選手等傷病者）に応急処置を行う。判断により、救護</w:t>
      </w:r>
      <w:r w:rsidR="00461C4E">
        <w:rPr>
          <w:rFonts w:hint="eastAsia"/>
          <w:szCs w:val="21"/>
        </w:rPr>
        <w:t>所</w:t>
      </w:r>
      <w:r w:rsidRPr="00DB7181">
        <w:rPr>
          <w:rFonts w:hint="eastAsia"/>
          <w:szCs w:val="21"/>
        </w:rPr>
        <w:t>への送致・医療施設への救急搬送等を行う。</w:t>
      </w:r>
    </w:p>
    <w:p w:rsidR="00241D4D" w:rsidRPr="00DB7181" w:rsidRDefault="00DB7181" w:rsidP="0073400A">
      <w:pPr>
        <w:ind w:firstLineChars="400" w:firstLine="814"/>
        <w:rPr>
          <w:szCs w:val="21"/>
        </w:rPr>
      </w:pPr>
      <w:r>
        <w:rPr>
          <w:rFonts w:hint="eastAsia"/>
          <w:szCs w:val="21"/>
        </w:rPr>
        <w:t>b</w:t>
      </w:r>
      <w:r w:rsidR="00241D4D" w:rsidRPr="00DB7181">
        <w:rPr>
          <w:rFonts w:hint="eastAsia"/>
          <w:szCs w:val="21"/>
        </w:rPr>
        <w:t>. 救護</w:t>
      </w:r>
      <w:r w:rsidR="00461C4E">
        <w:rPr>
          <w:rFonts w:hint="eastAsia"/>
          <w:szCs w:val="21"/>
        </w:rPr>
        <w:t>所</w:t>
      </w:r>
      <w:r w:rsidR="0057489F">
        <w:rPr>
          <w:rFonts w:hint="eastAsia"/>
          <w:szCs w:val="21"/>
        </w:rPr>
        <w:t>（</w:t>
      </w:r>
      <w:r w:rsidR="0088703A">
        <w:rPr>
          <w:rFonts w:hint="eastAsia"/>
          <w:szCs w:val="21"/>
        </w:rPr>
        <w:t>リード</w:t>
      </w:r>
      <w:r w:rsidR="0088703A">
        <w:rPr>
          <w:szCs w:val="21"/>
        </w:rPr>
        <w:t>会場</w:t>
      </w:r>
      <w:r w:rsidR="0057489F">
        <w:rPr>
          <w:rFonts w:hint="eastAsia"/>
        </w:rPr>
        <w:t>・ボルダリング会場）</w:t>
      </w:r>
    </w:p>
    <w:p w:rsidR="00241D4D" w:rsidRPr="006971A8" w:rsidRDefault="00461C4E" w:rsidP="00241D4D">
      <w:pPr>
        <w:ind w:leftChars="600" w:left="1222"/>
        <w:rPr>
          <w:szCs w:val="21"/>
        </w:rPr>
      </w:pPr>
      <w:r w:rsidRPr="006971A8">
        <w:rPr>
          <w:rFonts w:hint="eastAsia"/>
          <w:szCs w:val="21"/>
        </w:rPr>
        <w:t>医師はボルダリング</w:t>
      </w:r>
      <w:r w:rsidR="0057489F" w:rsidRPr="006971A8">
        <w:rPr>
          <w:rFonts w:hint="eastAsia"/>
          <w:szCs w:val="21"/>
        </w:rPr>
        <w:t>救護所に</w:t>
      </w:r>
      <w:r w:rsidR="00241D4D" w:rsidRPr="006971A8">
        <w:rPr>
          <w:rFonts w:hint="eastAsia"/>
          <w:szCs w:val="21"/>
        </w:rPr>
        <w:t>常駐し、救護席を統括する。</w:t>
      </w:r>
      <w:r w:rsidR="0057489F" w:rsidRPr="006971A8">
        <w:rPr>
          <w:rFonts w:hint="eastAsia"/>
          <w:szCs w:val="21"/>
        </w:rPr>
        <w:t>必要に応じリード競技会場に赴く。</w:t>
      </w:r>
      <w:r w:rsidR="00241D4D" w:rsidRPr="006971A8">
        <w:rPr>
          <w:rFonts w:hint="eastAsia"/>
          <w:szCs w:val="21"/>
        </w:rPr>
        <w:t>競技会場内全体の傷病者に応急処置</w:t>
      </w:r>
      <w:r w:rsidR="0057489F" w:rsidRPr="006971A8">
        <w:rPr>
          <w:rFonts w:hint="eastAsia"/>
          <w:szCs w:val="21"/>
        </w:rPr>
        <w:t>等</w:t>
      </w:r>
      <w:r w:rsidR="00241D4D" w:rsidRPr="006971A8">
        <w:rPr>
          <w:rFonts w:hint="eastAsia"/>
          <w:szCs w:val="21"/>
        </w:rPr>
        <w:t>を行う。</w:t>
      </w:r>
    </w:p>
    <w:p w:rsidR="00241D4D" w:rsidRPr="00DB7181" w:rsidRDefault="00241D4D" w:rsidP="00241D4D">
      <w:pPr>
        <w:ind w:leftChars="600" w:left="1222"/>
        <w:rPr>
          <w:szCs w:val="21"/>
        </w:rPr>
      </w:pPr>
    </w:p>
    <w:p w:rsidR="00241D4D" w:rsidRPr="00DB7181" w:rsidRDefault="00DB7181" w:rsidP="00241D4D">
      <w:pPr>
        <w:ind w:firstLineChars="300" w:firstLine="611"/>
        <w:rPr>
          <w:szCs w:val="21"/>
        </w:rPr>
      </w:pPr>
      <w:r>
        <w:rPr>
          <w:rFonts w:hint="eastAsia"/>
          <w:szCs w:val="21"/>
        </w:rPr>
        <w:t>ウ、</w:t>
      </w:r>
      <w:r w:rsidR="00241D4D" w:rsidRPr="00DB7181">
        <w:rPr>
          <w:rFonts w:hint="eastAsia"/>
          <w:szCs w:val="21"/>
        </w:rPr>
        <w:t>全競技役員・補助員等としての傷病者への対応</w:t>
      </w:r>
    </w:p>
    <w:p w:rsidR="00241D4D" w:rsidRPr="00DB7181" w:rsidRDefault="00DB7181" w:rsidP="0073400A">
      <w:pPr>
        <w:ind w:firstLineChars="400" w:firstLine="814"/>
        <w:rPr>
          <w:szCs w:val="21"/>
        </w:rPr>
      </w:pPr>
      <w:r>
        <w:rPr>
          <w:rFonts w:hint="eastAsia"/>
          <w:szCs w:val="21"/>
        </w:rPr>
        <w:t>a</w:t>
      </w:r>
      <w:r w:rsidR="00241D4D" w:rsidRPr="00DB7181">
        <w:rPr>
          <w:rFonts w:hint="eastAsia"/>
          <w:szCs w:val="21"/>
        </w:rPr>
        <w:t>.</w:t>
      </w:r>
      <w:r w:rsidR="000E3AA8" w:rsidRPr="00DB7181">
        <w:rPr>
          <w:rFonts w:hint="eastAsia"/>
          <w:szCs w:val="21"/>
        </w:rPr>
        <w:t xml:space="preserve"> </w:t>
      </w:r>
      <w:r w:rsidR="00241D4D" w:rsidRPr="00DB7181">
        <w:rPr>
          <w:rFonts w:hint="eastAsia"/>
          <w:szCs w:val="21"/>
        </w:rPr>
        <w:t>競技会場のどこに救護本部・救護席</w:t>
      </w:r>
      <w:r w:rsidR="000E3AA8" w:rsidRPr="00DB7181">
        <w:rPr>
          <w:rFonts w:hint="eastAsia"/>
          <w:szCs w:val="21"/>
        </w:rPr>
        <w:t>・警備消防本部があるのか等、事前に知っておく。</w:t>
      </w:r>
    </w:p>
    <w:p w:rsidR="00241D4D" w:rsidRPr="00DB7181" w:rsidRDefault="00DB7181" w:rsidP="000E3AA8">
      <w:pPr>
        <w:ind w:leftChars="400" w:left="1221" w:hangingChars="200" w:hanging="407"/>
        <w:rPr>
          <w:szCs w:val="21"/>
        </w:rPr>
      </w:pPr>
      <w:r>
        <w:rPr>
          <w:rFonts w:hint="eastAsia"/>
          <w:szCs w:val="21"/>
        </w:rPr>
        <w:t>b</w:t>
      </w:r>
      <w:r w:rsidR="00241D4D" w:rsidRPr="00DB7181">
        <w:rPr>
          <w:rFonts w:hint="eastAsia"/>
          <w:szCs w:val="21"/>
        </w:rPr>
        <w:t>.</w:t>
      </w:r>
      <w:r w:rsidR="000E3AA8" w:rsidRPr="00DB7181">
        <w:rPr>
          <w:rFonts w:hint="eastAsia"/>
          <w:szCs w:val="21"/>
        </w:rPr>
        <w:t xml:space="preserve"> 傷病人の第一発見者になったり、傷病人の発生情報が寄せられたら、速やかに最寄りの救護所に報告すること。</w:t>
      </w:r>
    </w:p>
    <w:p w:rsidR="00241D4D" w:rsidRPr="00DB7181" w:rsidRDefault="00DB7181" w:rsidP="000E3AA8">
      <w:pPr>
        <w:ind w:leftChars="400" w:left="1221" w:hangingChars="200" w:hanging="407"/>
        <w:rPr>
          <w:szCs w:val="21"/>
        </w:rPr>
      </w:pPr>
      <w:r>
        <w:rPr>
          <w:rFonts w:hint="eastAsia"/>
          <w:szCs w:val="21"/>
        </w:rPr>
        <w:t>c</w:t>
      </w:r>
      <w:r w:rsidR="000E3AA8" w:rsidRPr="00DB7181">
        <w:rPr>
          <w:rFonts w:hint="eastAsia"/>
          <w:szCs w:val="21"/>
        </w:rPr>
        <w:t>. 自分の体調が悪くなった、または悪くなりそうな場合には、無理をせず速やかに所属長に申し出ること。</w:t>
      </w:r>
    </w:p>
    <w:p w:rsidR="000E3AA8" w:rsidRPr="00DB7181" w:rsidRDefault="00DB7181" w:rsidP="000E3AA8">
      <w:pPr>
        <w:ind w:leftChars="400" w:left="1221" w:hangingChars="200" w:hanging="407"/>
        <w:rPr>
          <w:szCs w:val="21"/>
        </w:rPr>
      </w:pPr>
      <w:r>
        <w:rPr>
          <w:rFonts w:hint="eastAsia"/>
          <w:szCs w:val="21"/>
        </w:rPr>
        <w:t>d</w:t>
      </w:r>
      <w:r w:rsidR="000E3AA8" w:rsidRPr="00DB7181">
        <w:rPr>
          <w:rFonts w:hint="eastAsia"/>
          <w:szCs w:val="21"/>
        </w:rPr>
        <w:t>. 傷病者の対応に不安を感じたら無理せず、他役員の応援を求め迅速に対応する。</w:t>
      </w:r>
    </w:p>
    <w:p w:rsidR="000E3AA8" w:rsidRPr="00DB7181" w:rsidRDefault="00DB7181" w:rsidP="000E3AA8">
      <w:pPr>
        <w:ind w:leftChars="400" w:left="1221" w:hangingChars="200" w:hanging="407"/>
      </w:pPr>
      <w:r>
        <w:rPr>
          <w:rFonts w:hint="eastAsia"/>
          <w:szCs w:val="21"/>
        </w:rPr>
        <w:t>e</w:t>
      </w:r>
      <w:r w:rsidR="000E3AA8" w:rsidRPr="00DB7181">
        <w:rPr>
          <w:rFonts w:hint="eastAsia"/>
          <w:szCs w:val="21"/>
        </w:rPr>
        <w:t>. 傷病者に対応する際は、日時、場所、状況など客観的情報を把握するよう努める。</w:t>
      </w:r>
    </w:p>
    <w:p w:rsidR="0073400A" w:rsidRPr="00DB7181" w:rsidRDefault="0073400A" w:rsidP="00241D4D">
      <w:pPr>
        <w:ind w:leftChars="600" w:left="1222"/>
      </w:pPr>
    </w:p>
    <w:p w:rsidR="0073400A" w:rsidRPr="00DB7181" w:rsidRDefault="0017039A" w:rsidP="0017039A">
      <w:pPr>
        <w:ind w:firstLineChars="300" w:firstLine="611"/>
        <w:rPr>
          <w:szCs w:val="21"/>
        </w:rPr>
      </w:pPr>
      <w:r>
        <w:rPr>
          <w:rFonts w:hint="eastAsia"/>
        </w:rPr>
        <w:t>エ、</w:t>
      </w:r>
      <w:r w:rsidR="0073400A" w:rsidRPr="00DB7181">
        <w:rPr>
          <w:rFonts w:hint="eastAsia"/>
          <w:szCs w:val="21"/>
        </w:rPr>
        <w:t>その他</w:t>
      </w:r>
    </w:p>
    <w:p w:rsidR="0073400A" w:rsidRPr="00DB7181" w:rsidRDefault="0073400A" w:rsidP="0073400A">
      <w:pPr>
        <w:ind w:firstLineChars="400" w:firstLine="814"/>
        <w:rPr>
          <w:szCs w:val="21"/>
        </w:rPr>
      </w:pPr>
      <w:r w:rsidRPr="00DB7181">
        <w:rPr>
          <w:rFonts w:hint="eastAsia"/>
          <w:szCs w:val="21"/>
        </w:rPr>
        <w:t>ア. 傷病者等に対する判断は決してしてはいけない。救護所（医師）の判断に委ねること。</w:t>
      </w:r>
    </w:p>
    <w:p w:rsidR="0073400A" w:rsidRPr="00DB7181" w:rsidRDefault="0073400A" w:rsidP="0073400A">
      <w:pPr>
        <w:ind w:leftChars="400" w:left="1221" w:hangingChars="200" w:hanging="407"/>
        <w:rPr>
          <w:szCs w:val="21"/>
        </w:rPr>
      </w:pPr>
      <w:r w:rsidRPr="00DB7181">
        <w:rPr>
          <w:rFonts w:hint="eastAsia"/>
          <w:szCs w:val="21"/>
        </w:rPr>
        <w:t>イ. 医薬品類や氷等、傷病者等に求められても容易に提供せず、救護所（医師）の判断に委ねること。　例：競技終了後の選手からクーリングダウンのために氷が欲しいと頼まれた→　×</w:t>
      </w:r>
    </w:p>
    <w:p w:rsidR="00241D4D" w:rsidRPr="00DB7181" w:rsidRDefault="0073400A" w:rsidP="00DB7181">
      <w:pPr>
        <w:ind w:leftChars="400" w:left="1221" w:hangingChars="200" w:hanging="407"/>
        <w:rPr>
          <w:szCs w:val="21"/>
        </w:rPr>
      </w:pPr>
      <w:r w:rsidRPr="00DB7181">
        <w:rPr>
          <w:rFonts w:hint="eastAsia"/>
          <w:szCs w:val="21"/>
        </w:rPr>
        <w:t>ウ. 熱中症予防のためにも、水分・ミネラル補給に、ドリンクサービスコーナーの活用を、競技会場内のみなさんに勧めてください（無料サービス）</w:t>
      </w:r>
    </w:p>
    <w:p w:rsidR="0073400A" w:rsidRPr="00DB7181" w:rsidRDefault="00DB7181" w:rsidP="00DB7181">
      <w:pPr>
        <w:ind w:firstLineChars="400" w:firstLine="814"/>
        <w:rPr>
          <w:szCs w:val="21"/>
        </w:rPr>
      </w:pPr>
      <w:r>
        <w:rPr>
          <w:rFonts w:hint="eastAsia"/>
          <w:szCs w:val="21"/>
        </w:rPr>
        <w:t>エ、</w:t>
      </w:r>
      <w:r w:rsidR="0073400A" w:rsidRPr="00DB7181">
        <w:rPr>
          <w:rFonts w:hint="eastAsia"/>
          <w:szCs w:val="21"/>
        </w:rPr>
        <w:t>選手等傷病者対応の流れは次項「傷病者対応フロー図」参照。</w:t>
      </w:r>
    </w:p>
    <w:p w:rsidR="0073400A" w:rsidRPr="00DB7181" w:rsidRDefault="0073400A" w:rsidP="00241D4D">
      <w:pPr>
        <w:ind w:leftChars="600" w:left="1222"/>
      </w:pPr>
    </w:p>
    <w:sectPr w:rsidR="0073400A" w:rsidRPr="00DB7181" w:rsidSect="00BA3567">
      <w:footerReference w:type="default" r:id="rId8"/>
      <w:pgSz w:w="11907" w:h="16839" w:code="9"/>
      <w:pgMar w:top="1474" w:right="1474" w:bottom="1418" w:left="1474" w:header="851" w:footer="992" w:gutter="0"/>
      <w:pgNumType w:start="17"/>
      <w:cols w:space="425"/>
      <w:docGrid w:type="linesAndChars" w:linePitch="324" w:charSpace="-3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30" w:rsidRDefault="00E65D30" w:rsidP="00C91DEB">
      <w:r>
        <w:separator/>
      </w:r>
    </w:p>
  </w:endnote>
  <w:endnote w:type="continuationSeparator" w:id="0">
    <w:p w:rsidR="00E65D30" w:rsidRDefault="00E65D30" w:rsidP="00C9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EB" w:rsidRDefault="00C91DEB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BA3567" w:rsidRPr="00BA3567">
      <w:rPr>
        <w:noProof/>
        <w:lang w:val="ja-JP"/>
      </w:rPr>
      <w:t>17</w:t>
    </w:r>
    <w:r>
      <w:fldChar w:fldCharType="end"/>
    </w:r>
  </w:p>
  <w:p w:rsidR="00C91DEB" w:rsidRDefault="00C91D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30" w:rsidRDefault="00E65D30" w:rsidP="00C91DEB">
      <w:r>
        <w:separator/>
      </w:r>
    </w:p>
  </w:footnote>
  <w:footnote w:type="continuationSeparator" w:id="0">
    <w:p w:rsidR="00E65D30" w:rsidRDefault="00E65D30" w:rsidP="00C91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585"/>
    <w:multiLevelType w:val="hybridMultilevel"/>
    <w:tmpl w:val="6B5C1E30"/>
    <w:lvl w:ilvl="0" w:tplc="BD68C5C4">
      <w:start w:val="2"/>
      <w:numFmt w:val="decimalFullWidth"/>
      <w:lvlText w:val="%1）"/>
      <w:lvlJc w:val="left"/>
      <w:pPr>
        <w:ind w:left="10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1">
    <w:nsid w:val="13705B37"/>
    <w:multiLevelType w:val="hybridMultilevel"/>
    <w:tmpl w:val="32D0D9C2"/>
    <w:lvl w:ilvl="0" w:tplc="DCFE8552">
      <w:start w:val="1"/>
      <w:numFmt w:val="decimal"/>
      <w:lvlText w:val="%1)"/>
      <w:lvlJc w:val="left"/>
      <w:pPr>
        <w:ind w:left="103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">
    <w:nsid w:val="3D343F33"/>
    <w:multiLevelType w:val="hybridMultilevel"/>
    <w:tmpl w:val="ABE87BB8"/>
    <w:lvl w:ilvl="0" w:tplc="4C2CC2E0">
      <w:start w:val="1"/>
      <w:numFmt w:val="decimal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2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5B"/>
    <w:rsid w:val="00052E1B"/>
    <w:rsid w:val="000A1363"/>
    <w:rsid w:val="000E3AA8"/>
    <w:rsid w:val="0017039A"/>
    <w:rsid w:val="001A595B"/>
    <w:rsid w:val="001F2674"/>
    <w:rsid w:val="00220C76"/>
    <w:rsid w:val="00241D4D"/>
    <w:rsid w:val="00274C3E"/>
    <w:rsid w:val="002D5480"/>
    <w:rsid w:val="00377479"/>
    <w:rsid w:val="003F1807"/>
    <w:rsid w:val="00406E31"/>
    <w:rsid w:val="00442E6B"/>
    <w:rsid w:val="00461C4E"/>
    <w:rsid w:val="004D776A"/>
    <w:rsid w:val="00534B97"/>
    <w:rsid w:val="0057489F"/>
    <w:rsid w:val="00611E91"/>
    <w:rsid w:val="00683616"/>
    <w:rsid w:val="006971A8"/>
    <w:rsid w:val="0073400A"/>
    <w:rsid w:val="00801C1C"/>
    <w:rsid w:val="0088703A"/>
    <w:rsid w:val="008C4E50"/>
    <w:rsid w:val="00906233"/>
    <w:rsid w:val="00971905"/>
    <w:rsid w:val="009E54BE"/>
    <w:rsid w:val="00A61703"/>
    <w:rsid w:val="00B4096C"/>
    <w:rsid w:val="00B84586"/>
    <w:rsid w:val="00B8603F"/>
    <w:rsid w:val="00BA3567"/>
    <w:rsid w:val="00C91DEB"/>
    <w:rsid w:val="00D54ABA"/>
    <w:rsid w:val="00D83007"/>
    <w:rsid w:val="00DB7181"/>
    <w:rsid w:val="00E65D30"/>
    <w:rsid w:val="00F329A6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B"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D54ABA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ABA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ABA"/>
    <w:pPr>
      <w:keepNext/>
      <w:spacing w:before="240" w:after="60"/>
      <w:outlineLvl w:val="2"/>
    </w:pPr>
    <w:rPr>
      <w:rFonts w:ascii="Arial" w:eastAsia="ＭＳ ゴシック" w:hAnsi="Arial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ABA"/>
    <w:pPr>
      <w:keepNext/>
      <w:spacing w:before="240" w:after="60"/>
      <w:outlineLvl w:val="3"/>
    </w:pPr>
    <w:rPr>
      <w:rFonts w:ascii="Century" w:hAnsi="Century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ABA"/>
    <w:pPr>
      <w:spacing w:before="240" w:after="60"/>
      <w:outlineLvl w:val="4"/>
    </w:pPr>
    <w:rPr>
      <w:rFonts w:ascii="Century" w:hAnsi="Century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ABA"/>
    <w:pPr>
      <w:spacing w:before="240" w:after="60"/>
      <w:outlineLvl w:val="5"/>
    </w:pPr>
    <w:rPr>
      <w:rFonts w:ascii="Century" w:hAnsi="Century"/>
      <w:b/>
      <w:bCs/>
      <w:kern w:val="0"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ABA"/>
    <w:pPr>
      <w:spacing w:before="240" w:after="60"/>
      <w:outlineLvl w:val="6"/>
    </w:pPr>
    <w:rPr>
      <w:rFonts w:ascii="Century" w:hAnsi="Century"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ABA"/>
    <w:pPr>
      <w:spacing w:before="240" w:after="60"/>
      <w:outlineLvl w:val="7"/>
    </w:pPr>
    <w:rPr>
      <w:rFonts w:ascii="Century" w:hAnsi="Century"/>
      <w:i/>
      <w:iCs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ABA"/>
    <w:pPr>
      <w:spacing w:before="240" w:after="60"/>
      <w:outlineLvl w:val="8"/>
    </w:pPr>
    <w:rPr>
      <w:rFonts w:ascii="Arial" w:eastAsia="ＭＳ ゴシック" w:hAnsi="Arial"/>
      <w:kern w:val="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4ABA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D54ABA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54ABA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D54ABA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D54ABA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D54ABA"/>
    <w:rPr>
      <w:b/>
      <w:bCs/>
    </w:rPr>
  </w:style>
  <w:style w:type="character" w:customStyle="1" w:styleId="70">
    <w:name w:val="見出し 7 (文字)"/>
    <w:link w:val="7"/>
    <w:uiPriority w:val="9"/>
    <w:semiHidden/>
    <w:rsid w:val="00D54ABA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54ABA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54ABA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D54ABA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D54ABA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4ABA"/>
    <w:pPr>
      <w:spacing w:after="60"/>
      <w:jc w:val="center"/>
      <w:outlineLvl w:val="1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customStyle="1" w:styleId="a6">
    <w:name w:val="副題 (文字)"/>
    <w:link w:val="a5"/>
    <w:uiPriority w:val="11"/>
    <w:rsid w:val="00D54ABA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D54ABA"/>
    <w:rPr>
      <w:b/>
      <w:bCs/>
    </w:rPr>
  </w:style>
  <w:style w:type="character" w:styleId="a8">
    <w:name w:val="Emphasis"/>
    <w:uiPriority w:val="20"/>
    <w:qFormat/>
    <w:rsid w:val="00D54ABA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D54ABA"/>
    <w:rPr>
      <w:szCs w:val="32"/>
    </w:rPr>
  </w:style>
  <w:style w:type="paragraph" w:styleId="aa">
    <w:name w:val="List Paragraph"/>
    <w:basedOn w:val="a"/>
    <w:uiPriority w:val="34"/>
    <w:qFormat/>
    <w:rsid w:val="00D54AB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54ABA"/>
    <w:rPr>
      <w:rFonts w:ascii="Century" w:hAnsi="Century"/>
      <w:i/>
      <w:kern w:val="0"/>
      <w:sz w:val="24"/>
      <w:szCs w:val="24"/>
      <w:lang w:val="x-none" w:eastAsia="x-none"/>
    </w:rPr>
  </w:style>
  <w:style w:type="character" w:customStyle="1" w:styleId="ac">
    <w:name w:val="引用文 (文字)"/>
    <w:link w:val="ab"/>
    <w:uiPriority w:val="29"/>
    <w:rsid w:val="00D54AB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54ABA"/>
    <w:pPr>
      <w:ind w:left="720" w:right="720"/>
    </w:pPr>
    <w:rPr>
      <w:rFonts w:ascii="Century" w:hAnsi="Century"/>
      <w:b/>
      <w:i/>
      <w:kern w:val="0"/>
      <w:sz w:val="24"/>
      <w:lang w:val="x-none" w:eastAsia="x-none"/>
    </w:rPr>
  </w:style>
  <w:style w:type="character" w:customStyle="1" w:styleId="22">
    <w:name w:val="引用文 2 (文字)"/>
    <w:link w:val="21"/>
    <w:uiPriority w:val="30"/>
    <w:rsid w:val="00D54ABA"/>
    <w:rPr>
      <w:b/>
      <w:i/>
      <w:sz w:val="24"/>
    </w:rPr>
  </w:style>
  <w:style w:type="character" w:styleId="ad">
    <w:name w:val="Subtle Emphasis"/>
    <w:uiPriority w:val="19"/>
    <w:qFormat/>
    <w:rsid w:val="00D54ABA"/>
    <w:rPr>
      <w:i/>
      <w:color w:val="5A5A5A"/>
    </w:rPr>
  </w:style>
  <w:style w:type="character" w:styleId="23">
    <w:name w:val="Intense Emphasis"/>
    <w:uiPriority w:val="21"/>
    <w:qFormat/>
    <w:rsid w:val="00D54ABA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D54ABA"/>
    <w:rPr>
      <w:sz w:val="24"/>
      <w:szCs w:val="24"/>
      <w:u w:val="single"/>
    </w:rPr>
  </w:style>
  <w:style w:type="character" w:styleId="24">
    <w:name w:val="Intense Reference"/>
    <w:uiPriority w:val="32"/>
    <w:qFormat/>
    <w:rsid w:val="00D54ABA"/>
    <w:rPr>
      <w:b/>
      <w:sz w:val="24"/>
      <w:u w:val="single"/>
    </w:rPr>
  </w:style>
  <w:style w:type="character" w:styleId="af">
    <w:name w:val="Book Title"/>
    <w:uiPriority w:val="33"/>
    <w:qFormat/>
    <w:rsid w:val="00D54ABA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54AB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91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C91DEB"/>
    <w:rPr>
      <w:rFonts w:ascii="ＭＳ 明朝" w:hAnsi="ＭＳ 明朝"/>
      <w:kern w:val="2"/>
      <w:sz w:val="22"/>
    </w:rPr>
  </w:style>
  <w:style w:type="paragraph" w:styleId="af3">
    <w:name w:val="footer"/>
    <w:basedOn w:val="a"/>
    <w:link w:val="af4"/>
    <w:uiPriority w:val="99"/>
    <w:unhideWhenUsed/>
    <w:rsid w:val="00C91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C91DEB"/>
    <w:rPr>
      <w:rFonts w:ascii="ＭＳ 明朝" w:hAnsi="ＭＳ 明朝"/>
      <w:kern w:val="2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57489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57489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5B"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D54ABA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ABA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kern w:val="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ABA"/>
    <w:pPr>
      <w:keepNext/>
      <w:spacing w:before="240" w:after="60"/>
      <w:outlineLvl w:val="2"/>
    </w:pPr>
    <w:rPr>
      <w:rFonts w:ascii="Arial" w:eastAsia="ＭＳ ゴシック" w:hAnsi="Arial"/>
      <w:b/>
      <w:bCs/>
      <w:kern w:val="0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ABA"/>
    <w:pPr>
      <w:keepNext/>
      <w:spacing w:before="240" w:after="60"/>
      <w:outlineLvl w:val="3"/>
    </w:pPr>
    <w:rPr>
      <w:rFonts w:ascii="Century" w:hAnsi="Century"/>
      <w:b/>
      <w:bCs/>
      <w:kern w:val="0"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ABA"/>
    <w:pPr>
      <w:spacing w:before="240" w:after="60"/>
      <w:outlineLvl w:val="4"/>
    </w:pPr>
    <w:rPr>
      <w:rFonts w:ascii="Century" w:hAnsi="Century"/>
      <w:b/>
      <w:bCs/>
      <w:i/>
      <w:iCs/>
      <w:kern w:val="0"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ABA"/>
    <w:pPr>
      <w:spacing w:before="240" w:after="60"/>
      <w:outlineLvl w:val="5"/>
    </w:pPr>
    <w:rPr>
      <w:rFonts w:ascii="Century" w:hAnsi="Century"/>
      <w:b/>
      <w:bCs/>
      <w:kern w:val="0"/>
      <w:sz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ABA"/>
    <w:pPr>
      <w:spacing w:before="240" w:after="60"/>
      <w:outlineLvl w:val="6"/>
    </w:pPr>
    <w:rPr>
      <w:rFonts w:ascii="Century" w:hAnsi="Century"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ABA"/>
    <w:pPr>
      <w:spacing w:before="240" w:after="60"/>
      <w:outlineLvl w:val="7"/>
    </w:pPr>
    <w:rPr>
      <w:rFonts w:ascii="Century" w:hAnsi="Century"/>
      <w:i/>
      <w:iCs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ABA"/>
    <w:pPr>
      <w:spacing w:before="240" w:after="60"/>
      <w:outlineLvl w:val="8"/>
    </w:pPr>
    <w:rPr>
      <w:rFonts w:ascii="Arial" w:eastAsia="ＭＳ ゴシック" w:hAnsi="Arial"/>
      <w:kern w:val="0"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4ABA"/>
    <w:rPr>
      <w:rFonts w:ascii="Arial" w:eastAsia="ＭＳ ゴシック" w:hAnsi="Arial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D54ABA"/>
    <w:rPr>
      <w:rFonts w:ascii="Arial" w:eastAsia="ＭＳ ゴシック" w:hAnsi="Arial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D54ABA"/>
    <w:rPr>
      <w:rFonts w:ascii="Arial" w:eastAsia="ＭＳ ゴシック" w:hAnsi="Arial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D54ABA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D54ABA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D54ABA"/>
    <w:rPr>
      <w:b/>
      <w:bCs/>
    </w:rPr>
  </w:style>
  <w:style w:type="character" w:customStyle="1" w:styleId="70">
    <w:name w:val="見出し 7 (文字)"/>
    <w:link w:val="7"/>
    <w:uiPriority w:val="9"/>
    <w:semiHidden/>
    <w:rsid w:val="00D54ABA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D54ABA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D54ABA"/>
    <w:rPr>
      <w:rFonts w:ascii="Arial" w:eastAsia="ＭＳ ゴシック" w:hAnsi="Arial"/>
    </w:rPr>
  </w:style>
  <w:style w:type="paragraph" w:styleId="a3">
    <w:name w:val="Title"/>
    <w:basedOn w:val="a"/>
    <w:next w:val="a"/>
    <w:link w:val="a4"/>
    <w:uiPriority w:val="10"/>
    <w:qFormat/>
    <w:rsid w:val="00D54ABA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D54ABA"/>
    <w:rPr>
      <w:rFonts w:ascii="Arial" w:eastAsia="ＭＳ ゴシック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4ABA"/>
    <w:pPr>
      <w:spacing w:after="60"/>
      <w:jc w:val="center"/>
      <w:outlineLvl w:val="1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character" w:customStyle="1" w:styleId="a6">
    <w:name w:val="副題 (文字)"/>
    <w:link w:val="a5"/>
    <w:uiPriority w:val="11"/>
    <w:rsid w:val="00D54ABA"/>
    <w:rPr>
      <w:rFonts w:ascii="Arial" w:eastAsia="ＭＳ ゴシック" w:hAnsi="Arial"/>
      <w:sz w:val="24"/>
      <w:szCs w:val="24"/>
    </w:rPr>
  </w:style>
  <w:style w:type="character" w:styleId="a7">
    <w:name w:val="Strong"/>
    <w:uiPriority w:val="22"/>
    <w:qFormat/>
    <w:rsid w:val="00D54ABA"/>
    <w:rPr>
      <w:b/>
      <w:bCs/>
    </w:rPr>
  </w:style>
  <w:style w:type="character" w:styleId="a8">
    <w:name w:val="Emphasis"/>
    <w:uiPriority w:val="20"/>
    <w:qFormat/>
    <w:rsid w:val="00D54ABA"/>
    <w:rPr>
      <w:rFonts w:ascii="Century" w:hAnsi="Century"/>
      <w:b/>
      <w:i/>
      <w:iCs/>
    </w:rPr>
  </w:style>
  <w:style w:type="paragraph" w:styleId="a9">
    <w:name w:val="No Spacing"/>
    <w:basedOn w:val="a"/>
    <w:uiPriority w:val="1"/>
    <w:qFormat/>
    <w:rsid w:val="00D54ABA"/>
    <w:rPr>
      <w:szCs w:val="32"/>
    </w:rPr>
  </w:style>
  <w:style w:type="paragraph" w:styleId="aa">
    <w:name w:val="List Paragraph"/>
    <w:basedOn w:val="a"/>
    <w:uiPriority w:val="34"/>
    <w:qFormat/>
    <w:rsid w:val="00D54ABA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D54ABA"/>
    <w:rPr>
      <w:rFonts w:ascii="Century" w:hAnsi="Century"/>
      <w:i/>
      <w:kern w:val="0"/>
      <w:sz w:val="24"/>
      <w:szCs w:val="24"/>
      <w:lang w:val="x-none" w:eastAsia="x-none"/>
    </w:rPr>
  </w:style>
  <w:style w:type="character" w:customStyle="1" w:styleId="ac">
    <w:name w:val="引用文 (文字)"/>
    <w:link w:val="ab"/>
    <w:uiPriority w:val="29"/>
    <w:rsid w:val="00D54ABA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54ABA"/>
    <w:pPr>
      <w:ind w:left="720" w:right="720"/>
    </w:pPr>
    <w:rPr>
      <w:rFonts w:ascii="Century" w:hAnsi="Century"/>
      <w:b/>
      <w:i/>
      <w:kern w:val="0"/>
      <w:sz w:val="24"/>
      <w:lang w:val="x-none" w:eastAsia="x-none"/>
    </w:rPr>
  </w:style>
  <w:style w:type="character" w:customStyle="1" w:styleId="22">
    <w:name w:val="引用文 2 (文字)"/>
    <w:link w:val="21"/>
    <w:uiPriority w:val="30"/>
    <w:rsid w:val="00D54ABA"/>
    <w:rPr>
      <w:b/>
      <w:i/>
      <w:sz w:val="24"/>
    </w:rPr>
  </w:style>
  <w:style w:type="character" w:styleId="ad">
    <w:name w:val="Subtle Emphasis"/>
    <w:uiPriority w:val="19"/>
    <w:qFormat/>
    <w:rsid w:val="00D54ABA"/>
    <w:rPr>
      <w:i/>
      <w:color w:val="5A5A5A"/>
    </w:rPr>
  </w:style>
  <w:style w:type="character" w:styleId="23">
    <w:name w:val="Intense Emphasis"/>
    <w:uiPriority w:val="21"/>
    <w:qFormat/>
    <w:rsid w:val="00D54ABA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D54ABA"/>
    <w:rPr>
      <w:sz w:val="24"/>
      <w:szCs w:val="24"/>
      <w:u w:val="single"/>
    </w:rPr>
  </w:style>
  <w:style w:type="character" w:styleId="24">
    <w:name w:val="Intense Reference"/>
    <w:uiPriority w:val="32"/>
    <w:qFormat/>
    <w:rsid w:val="00D54ABA"/>
    <w:rPr>
      <w:b/>
      <w:sz w:val="24"/>
      <w:u w:val="single"/>
    </w:rPr>
  </w:style>
  <w:style w:type="character" w:styleId="af">
    <w:name w:val="Book Title"/>
    <w:uiPriority w:val="33"/>
    <w:qFormat/>
    <w:rsid w:val="00D54ABA"/>
    <w:rPr>
      <w:rFonts w:ascii="Arial" w:eastAsia="ＭＳ ゴシック" w:hAnsi="Arial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D54ABA"/>
    <w:pPr>
      <w:outlineLvl w:val="9"/>
    </w:pPr>
  </w:style>
  <w:style w:type="paragraph" w:styleId="af1">
    <w:name w:val="header"/>
    <w:basedOn w:val="a"/>
    <w:link w:val="af2"/>
    <w:uiPriority w:val="99"/>
    <w:unhideWhenUsed/>
    <w:rsid w:val="00C91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ヘッダー (文字)"/>
    <w:link w:val="af1"/>
    <w:uiPriority w:val="99"/>
    <w:rsid w:val="00C91DEB"/>
    <w:rPr>
      <w:rFonts w:ascii="ＭＳ 明朝" w:hAnsi="ＭＳ 明朝"/>
      <w:kern w:val="2"/>
      <w:sz w:val="22"/>
    </w:rPr>
  </w:style>
  <w:style w:type="paragraph" w:styleId="af3">
    <w:name w:val="footer"/>
    <w:basedOn w:val="a"/>
    <w:link w:val="af4"/>
    <w:uiPriority w:val="99"/>
    <w:unhideWhenUsed/>
    <w:rsid w:val="00C91DE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4">
    <w:name w:val="フッター (文字)"/>
    <w:link w:val="af3"/>
    <w:uiPriority w:val="99"/>
    <w:rsid w:val="00C91DEB"/>
    <w:rPr>
      <w:rFonts w:ascii="ＭＳ 明朝" w:hAnsi="ＭＳ 明朝"/>
      <w:kern w:val="2"/>
      <w:sz w:val="22"/>
    </w:rPr>
  </w:style>
  <w:style w:type="paragraph" w:styleId="af5">
    <w:name w:val="Balloon Text"/>
    <w:basedOn w:val="a"/>
    <w:link w:val="af6"/>
    <w:uiPriority w:val="99"/>
    <w:semiHidden/>
    <w:unhideWhenUsed/>
    <w:rsid w:val="0057489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5748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東京恋峰倶楽部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 SATOSHI</dc:creator>
  <cp:lastModifiedBy>小山勝稔</cp:lastModifiedBy>
  <cp:revision>4</cp:revision>
  <cp:lastPrinted>2016-04-21T06:55:00Z</cp:lastPrinted>
  <dcterms:created xsi:type="dcterms:W3CDTF">2016-04-21T06:54:00Z</dcterms:created>
  <dcterms:modified xsi:type="dcterms:W3CDTF">2016-04-21T08:25:00Z</dcterms:modified>
</cp:coreProperties>
</file>